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8D" w:rsidRDefault="00072E8D" w:rsidP="00072E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072E8D" w:rsidRPr="00072E8D" w:rsidRDefault="00072E8D" w:rsidP="00072E8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разговаривать с подростком, если он не хочет вас слушать</w:t>
      </w:r>
    </w:p>
    <w:p w:rsidR="00072E8D" w:rsidRPr="00072E8D" w:rsidRDefault="00072E8D" w:rsidP="00072E8D">
      <w:pPr>
        <w:spacing w:after="0" w:line="6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Не давите опытом и авторитетом</w:t>
      </w:r>
    </w:p>
    <w:p w:rsidR="00072E8D" w:rsidRPr="00072E8D" w:rsidRDefault="00072E8D" w:rsidP="00072E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слова</w:t>
      </w:r>
      <w:proofErr w:type="spellEnd"/>
      <w:proofErr w:type="gramEnd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«Потому что я так сказал», «Я старше и лучше знаю».</w:t>
      </w:r>
    </w:p>
    <w:p w:rsidR="00072E8D" w:rsidRPr="00072E8D" w:rsidRDefault="00072E8D" w:rsidP="00072E8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лучше сказать: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«Сейчас объясню, почему я думаю, что так будет лучше».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объяснений — причина многих семейных разногласий. Велик соблазн просто задавить сопротивляющегося подростка родительской властью вместо обсуждения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следственных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 Но важно проявлять терпение.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первых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давление даёт только временное решение. Сейчас подросток сделает то, что вы хотите, но расстояние между вами увеличится. В перспективе такой метод вызовет бунт или уход «в себя».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вторых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верить другим на слово — скорее вредная привычка. Объясняя, почему стоит делать так, а не иначе, вы учите  подростка опираться на аргументы, а не на авторитет говорящего. Это пригодится в мире, где все подряд любят давать советы по любому поводу. Подросток должен понимать, что взрослые тоже могут ошибаться, поэтому нужно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логике и фактам.</w:t>
      </w:r>
    </w:p>
    <w:p w:rsidR="00072E8D" w:rsidRPr="00072E8D" w:rsidRDefault="00072E8D" w:rsidP="00072E8D">
      <w:pPr>
        <w:spacing w:after="0" w:line="6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Признайте его право на собственное мнение</w:t>
      </w:r>
    </w:p>
    <w:p w:rsidR="00072E8D" w:rsidRPr="00072E8D" w:rsidRDefault="00072E8D" w:rsidP="00072E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слова</w:t>
      </w:r>
      <w:proofErr w:type="spellEnd"/>
      <w:proofErr w:type="gramEnd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«Пока ты живёшь в моём доме, будешь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решу».</w:t>
      </w:r>
    </w:p>
    <w:p w:rsidR="00072E8D" w:rsidRPr="00072E8D" w:rsidRDefault="00072E8D" w:rsidP="00072E8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лучше сказать: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«Я понимаю твою точку зрения, но вижу эту ситуацию иначе».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ребёнок перестаёт быть продолжением вас и становится отдельной личностью. Формально он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прежнему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всём от вас зависит. Но внутренняя сепарация уже произошла. Вы можете обнаружить, что совершенно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разному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 на мир. Поэтому примите как факт: перед вами другой человек, который имеет право думать иначе.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Всё, что можете сделать вы, — объяснить своё видение. А вот отзовётся ли оно подростку — решать только ему. Если вы убеждены, что сын или дочь поступает неправильно и портит себе жизнь, пытайтесь искать компромисс. Обычно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детским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буду поступать в университет» и родительским «У нас в семье все доктора наук» есть целое поле, которое можно исследовать вместе и находить там точки соприкосновения.</w:t>
      </w:r>
    </w:p>
    <w:p w:rsidR="00072E8D" w:rsidRPr="00072E8D" w:rsidRDefault="00072E8D" w:rsidP="0007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Тяжело пережить период, когда ваш дружелюбный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младшеклассник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внезапно превращается в угрюмого и закрытого человека, который на всё огрызается. Чтобы помочь родителям находить общий язык с подростками, компания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Heineken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психологами запустила специальный проект. Это 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"http://chatconverter.space/?utm_source=lifehacker&amp;utm_medium=article&amp;utm_campaign=promo_%C2%ADstart" \l "/" \t "_blank" </w:instrTex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72E8D">
        <w:rPr>
          <w:rFonts w:ascii="Times New Roman" w:eastAsia="Times New Roman" w:hAnsi="Times New Roman" w:cs="Times New Roman"/>
          <w:color w:val="2962F9"/>
          <w:sz w:val="24"/>
          <w:szCs w:val="24"/>
          <w:u w:val="single"/>
          <w:lang w:eastAsia="ru-RU"/>
        </w:rPr>
        <w:t>чат</w:t>
      </w:r>
      <w:r w:rsidRPr="00072E8D">
        <w:rPr>
          <w:rFonts w:ascii="Times New Roman" w:eastAsia="Times New Roman" w:hAnsi="Times New Roman" w:cs="Times New Roman"/>
          <w:color w:val="2962F9"/>
          <w:sz w:val="24"/>
          <w:szCs w:val="24"/>
          <w:u w:val="single"/>
          <w:lang w:eastAsia="ru-RU"/>
        </w:rPr>
        <w:noBreakHyphen/>
        <w:t>бот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переводит «взрослые» слова, раздражающие подростков, на понятный им язык. Вы можете смоделировать разговор на сложную тему, например употребление алкоголя, и посмотреть, какие фразы и тональности действительно работают, а какие — только подрывают ваши отношения.</w:t>
      </w:r>
    </w:p>
    <w:p w:rsidR="00072E8D" w:rsidRPr="00072E8D" w:rsidRDefault="00072E8D" w:rsidP="00072E8D">
      <w:pPr>
        <w:spacing w:after="0" w:line="6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Делитесь личными переживаниями</w:t>
      </w:r>
    </w:p>
    <w:p w:rsidR="00072E8D" w:rsidRPr="00072E8D" w:rsidRDefault="00072E8D" w:rsidP="00072E8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слова</w:t>
      </w:r>
      <w:proofErr w:type="spellEnd"/>
      <w:proofErr w:type="gramEnd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«Не суй нос в дела взрослых», «Подрастёшь — узнаешь».</w:t>
      </w:r>
    </w:p>
    <w:p w:rsidR="00072E8D" w:rsidRPr="00072E8D" w:rsidRDefault="00072E8D" w:rsidP="00072E8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лучше сказать: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«Ну и денёк у меня выдался. Сейчас расскажу!».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всё время стараетесь быть идеальным родителем, для подростков вы переходите в категорию «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занудный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взрослый». А таких слушать неинтересно. Наверняка вас и самих раздражают люди, которые всегда в белом пальто и всё делают правильно. Будьте человеком со своими ошибками и слабостями. Так вы дадите подростку шанс проявлять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эмпатию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вам и учиться сочувствовать.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не идёт о том, чтобы перекладывать ответственность на юные плечи или посвящать младших в подробности конфликтов между родителями. Однако подростку можно рассказать, что на работе вы поссорились с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коллегой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чувствуете себя виноватым. Или упомянуть, что вам до сих пор бывает плохо от воспоминаний, как в школе вас травили одноклассники. Откровенность обычно порождает желание поделиться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ответ, поэтому есть много шансов, что ваша искренность поможет подростку открыться.</w:t>
      </w:r>
    </w:p>
    <w:p w:rsidR="00072E8D" w:rsidRDefault="00072E8D" w:rsidP="00072E8D">
      <w:pPr>
        <w:spacing w:after="0" w:line="6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2E8D" w:rsidRPr="00072E8D" w:rsidRDefault="00072E8D" w:rsidP="00072E8D">
      <w:pPr>
        <w:spacing w:after="0" w:line="6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Уважайте подростка и его личное пространство</w:t>
      </w:r>
    </w:p>
    <w:p w:rsidR="00072E8D" w:rsidRPr="00072E8D" w:rsidRDefault="00072E8D" w:rsidP="00072E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слова</w:t>
      </w:r>
      <w:proofErr w:type="spellEnd"/>
      <w:proofErr w:type="gramEnd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«Твоего здесь ещё ничего нет».</w:t>
      </w:r>
    </w:p>
    <w:p w:rsidR="00072E8D" w:rsidRPr="00072E8D" w:rsidRDefault="00072E8D" w:rsidP="00072E8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лучше сказать: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«Можно я стащу у тебя карандаш?».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внимание и уважение, нужно сначала дать его. Например, научиться слушать подростка и не перебивать. Не повышать голос. Стучаться, прежде чем войти в комнату, и спрашивать разрешения взять его вещи. Да, те самые вещи, которые вы же ему и купили. Благодарить за помощь, даже когда считаете, что он был обязан её оказать. Ваше собственное поведение поможет выстроить правильную модель отношений намного лучше, чем море правил и требований.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Уважать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право подростка на секреты и личное пространство. Например, карманные деньги, которыми он распоряжается сам, или пароль на телефоне. Настаивать на полной прозрачности нужно, только когда дело касается безопасности и здоровья. Но когда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возможно, давайте подростку чувствовать свободу, без необходимости отчитываться о каждом шаге и слове.</w:t>
      </w:r>
    </w:p>
    <w:p w:rsidR="00072E8D" w:rsidRPr="00072E8D" w:rsidRDefault="00072E8D" w:rsidP="00072E8D">
      <w:pPr>
        <w:spacing w:after="0" w:line="6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Спрашивайте совета</w:t>
      </w:r>
    </w:p>
    <w:p w:rsidR="00072E8D" w:rsidRPr="00072E8D" w:rsidRDefault="00072E8D" w:rsidP="00072E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слова</w:t>
      </w:r>
      <w:proofErr w:type="spellEnd"/>
      <w:proofErr w:type="gramEnd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«Мал ещё — родителей учить!», «Ты ещё ничего не знаешь о жизни».</w:t>
      </w:r>
    </w:p>
    <w:p w:rsidR="00072E8D" w:rsidRPr="00072E8D" w:rsidRDefault="00072E8D" w:rsidP="00072E8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лучше сказать: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«Помоги мне выбрать стильные кроссовки. Какие сейчас носят?».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Общение будет слишком назидательным, если вы только говорите, что делать. Даже взрослые теряют внимание и концентрацию, слушая менторские речи — например, начальника. Чтобы ваши слова не пролетали мимо ушей, перемежайте правила и наставления просьбами дать совет вам. Например, что надеть на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какой фильм посмотреть, в какой цвет покрасить стены в ванной.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всё ещё полностью обеспечиваете жизнь подростка, он уже чувствует себя взрослым. Но это можно использовать во благо: позволять ему брать ответственность, решать бытовые вопросы или учиться делать правильный выбор. Подкрепляя мысль, что он уже не ребёнок, вы дадите подростку новые стимулы и сделаете общение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односторонним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E8D" w:rsidRPr="00072E8D" w:rsidRDefault="00072E8D" w:rsidP="00072E8D">
      <w:pPr>
        <w:spacing w:after="0" w:line="6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Не обходите неловкие темы</w:t>
      </w:r>
    </w:p>
    <w:p w:rsidR="00072E8D" w:rsidRPr="00072E8D" w:rsidRDefault="00072E8D" w:rsidP="00072E8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</w:t>
      </w: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noBreakHyphen/>
        <w:t>слова</w:t>
      </w:r>
      <w:proofErr w:type="spellEnd"/>
      <w:proofErr w:type="gramEnd"/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«Вам в школе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всём рассказывать», «Чтобы ничего крепче лимонада не пил!».</w:t>
      </w:r>
    </w:p>
    <w:p w:rsidR="00072E8D" w:rsidRPr="00072E8D" w:rsidRDefault="00072E8D" w:rsidP="00072E8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лучше сказать: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«Как у тебя в компании относятся к выпивке? Давай обсудим».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подростков рано возникает интерес к запретному и «взрослому». Например, желание попробовать алкоголь. Не думайте, что если ни о чём не говорить, то подросток никогда и не узнает про выпивку. Наоборот, лучше начать диалог на эту тему до того, как он первый раз выпьет за компанию. Объясните, что алкоголь — часть жизни взрослых, но даже они должны относиться к </w:t>
      </w:r>
      <w:proofErr w:type="gram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горячительному</w:t>
      </w:r>
      <w:proofErr w:type="gram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ответственно.</w:t>
      </w:r>
    </w:p>
    <w:p w:rsidR="00072E8D" w:rsidRPr="00072E8D" w:rsidRDefault="00072E8D" w:rsidP="00072E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Главное — не переусердствуйте с наказанием, если подросток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натворил или пришёл домой пьяным. Концентрируйтесь на решении проблемы. Безусловно, такого рода выходки — это повод для серьёзного разговора. Но если перегнуть палку, есть риск, что при следующем происшествии подросток будет скрываться или замалчивать проблему, чтобы не нарваться на ваш гнев.</w:t>
      </w:r>
    </w:p>
    <w:p w:rsidR="00072E8D" w:rsidRPr="00072E8D" w:rsidRDefault="00072E8D" w:rsidP="0007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все правила общения нелегко — нужно много терпения и сил. Потренироваться в разговорах на сложные темы вам поможет </w:t>
      </w:r>
      <w:hyperlink r:id="rId5" w:anchor="/" w:tgtFrame="_blank" w:history="1">
        <w:r w:rsidRPr="00072E8D">
          <w:rPr>
            <w:rFonts w:ascii="Times New Roman" w:eastAsia="Times New Roman" w:hAnsi="Times New Roman" w:cs="Times New Roman"/>
            <w:color w:val="2962F9"/>
            <w:sz w:val="24"/>
            <w:szCs w:val="24"/>
            <w:u w:val="single"/>
            <w:lang w:eastAsia="ru-RU"/>
          </w:rPr>
          <w:t>конвертер</w:t>
        </w:r>
      </w:hyperlink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 квалифицированных психологов. Запустите бота и попробуйте смоделировать диалог: специалисты расскажут, как подростки интерпретируют фразы, которые взрослым кажутся невинными.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</w:t>
      </w:r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бот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и педагогов разработан вместе с экспертами из Института психотерапии и консультирования «Гармония», с которым </w:t>
      </w:r>
      <w:proofErr w:type="spellStart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>Heineken</w:t>
      </w:r>
      <w:proofErr w:type="spellEnd"/>
      <w:r w:rsidRPr="0007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девять лет ведёт кампанию «Я за себя отвечаю» по профилактике употребления алкоголя несовершеннолетними.</w:t>
      </w:r>
    </w:p>
    <w:p w:rsidR="00E652A5" w:rsidRPr="00072E8D" w:rsidRDefault="00072E8D" w:rsidP="00072E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652A5" w:rsidRPr="00072E8D" w:rsidSect="00072E8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FE5"/>
    <w:multiLevelType w:val="multilevel"/>
    <w:tmpl w:val="B8729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33D01"/>
    <w:multiLevelType w:val="multilevel"/>
    <w:tmpl w:val="2DBA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0D0C99"/>
    <w:multiLevelType w:val="multilevel"/>
    <w:tmpl w:val="1B7C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F51FC"/>
    <w:multiLevelType w:val="multilevel"/>
    <w:tmpl w:val="D9AC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E012B"/>
    <w:multiLevelType w:val="multilevel"/>
    <w:tmpl w:val="FC48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77D77"/>
    <w:multiLevelType w:val="multilevel"/>
    <w:tmpl w:val="F996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2E8D"/>
    <w:rsid w:val="00072E8D"/>
    <w:rsid w:val="00464815"/>
    <w:rsid w:val="005B376D"/>
    <w:rsid w:val="00BE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6D"/>
  </w:style>
  <w:style w:type="paragraph" w:styleId="1">
    <w:name w:val="heading 1"/>
    <w:basedOn w:val="a"/>
    <w:link w:val="10"/>
    <w:uiPriority w:val="9"/>
    <w:qFormat/>
    <w:rsid w:val="00072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E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E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h-article-card-metadate">
    <w:name w:val="lh-article-card-meta__date"/>
    <w:basedOn w:val="a0"/>
    <w:rsid w:val="00072E8D"/>
  </w:style>
  <w:style w:type="character" w:styleId="a3">
    <w:name w:val="Hyperlink"/>
    <w:basedOn w:val="a0"/>
    <w:uiPriority w:val="99"/>
    <w:semiHidden/>
    <w:unhideWhenUsed/>
    <w:rsid w:val="00072E8D"/>
    <w:rPr>
      <w:color w:val="0000FF"/>
      <w:u w:val="single"/>
    </w:rPr>
  </w:style>
  <w:style w:type="character" w:styleId="a4">
    <w:name w:val="Strong"/>
    <w:basedOn w:val="a0"/>
    <w:uiPriority w:val="22"/>
    <w:qFormat/>
    <w:rsid w:val="00072E8D"/>
    <w:rPr>
      <w:b/>
      <w:bCs/>
    </w:rPr>
  </w:style>
  <w:style w:type="paragraph" w:styleId="a5">
    <w:name w:val="Normal (Web)"/>
    <w:basedOn w:val="a"/>
    <w:uiPriority w:val="99"/>
    <w:semiHidden/>
    <w:unhideWhenUsed/>
    <w:rsid w:val="00072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ndard-btnwrapper">
    <w:name w:val="standard-btn__wrapper"/>
    <w:basedOn w:val="a0"/>
    <w:rsid w:val="00072E8D"/>
  </w:style>
  <w:style w:type="paragraph" w:styleId="a6">
    <w:name w:val="Balloon Text"/>
    <w:basedOn w:val="a"/>
    <w:link w:val="a7"/>
    <w:uiPriority w:val="99"/>
    <w:semiHidden/>
    <w:unhideWhenUsed/>
    <w:rsid w:val="00072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6634">
          <w:marLeft w:val="0"/>
          <w:marRight w:val="0"/>
          <w:marTop w:val="0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978">
                  <w:marLeft w:val="0"/>
                  <w:marRight w:val="0"/>
                  <w:marTop w:val="0"/>
                  <w:marBottom w:val="2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8451">
              <w:marLeft w:val="0"/>
              <w:marRight w:val="0"/>
              <w:marTop w:val="29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2195">
              <w:marLeft w:val="449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5" w:color="E7E7E7"/>
                <w:right w:val="none" w:sz="0" w:space="0" w:color="auto"/>
              </w:divBdr>
              <w:divsChild>
                <w:div w:id="257757609">
                  <w:marLeft w:val="0"/>
                  <w:marRight w:val="2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327125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40135">
                  <w:marLeft w:val="0"/>
                  <w:marRight w:val="2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726050">
          <w:marLeft w:val="0"/>
          <w:marRight w:val="0"/>
          <w:marTop w:val="449"/>
          <w:marBottom w:val="449"/>
          <w:divBdr>
            <w:top w:val="single" w:sz="8" w:space="22" w:color="EBEBEB"/>
            <w:left w:val="single" w:sz="8" w:space="22" w:color="EBEBEB"/>
            <w:bottom w:val="single" w:sz="8" w:space="22" w:color="EBEBEB"/>
            <w:right w:val="single" w:sz="8" w:space="22" w:color="EBEBEB"/>
          </w:divBdr>
        </w:div>
        <w:div w:id="421268873">
          <w:marLeft w:val="0"/>
          <w:marRight w:val="0"/>
          <w:marTop w:val="449"/>
          <w:marBottom w:val="449"/>
          <w:divBdr>
            <w:top w:val="single" w:sz="8" w:space="22" w:color="EBEBEB"/>
            <w:left w:val="single" w:sz="8" w:space="22" w:color="EBEBEB"/>
            <w:bottom w:val="single" w:sz="8" w:space="22" w:color="EBEBEB"/>
            <w:right w:val="single" w:sz="8" w:space="22" w:color="EBEBE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tconverter.space/?utm_source=lifehacker&amp;utm_medium=article&amp;utm_campaign=promo_%C2%ADe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2021-09-08T09:55:00Z</dcterms:created>
  <dcterms:modified xsi:type="dcterms:W3CDTF">2021-09-08T09:55:00Z</dcterms:modified>
</cp:coreProperties>
</file>